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146EA2">
      <w:pPr>
        <w:pStyle w:val="Para"/>
        <w:tabs>
          <w:tab w:val="clear" w:pos="900"/>
          <w:tab w:val="left" w:pos="720"/>
        </w:tabs>
        <w:spacing w:after="240" w:line="276" w:lineRule="auto"/>
        <w:ind w:firstLine="0"/>
        <w:rPr>
          <w:b/>
          <w:bCs/>
          <w:sz w:val="24"/>
          <w:u w:val="single"/>
        </w:rPr>
      </w:pPr>
      <w:r w:rsidRPr="00FD6AAB">
        <w:rPr>
          <w:b/>
          <w:bCs/>
          <w:sz w:val="24"/>
          <w:u w:val="single"/>
        </w:rPr>
        <w:t>INTRODUCTION:</w:t>
      </w:r>
    </w:p>
    <w:p w:rsidR="008267DB" w:rsidRPr="006D1185" w:rsidRDefault="008267DB" w:rsidP="00146EA2">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w:t>
      </w:r>
      <w:bookmarkStart w:id="0" w:name="_GoBack"/>
      <w:bookmarkEnd w:id="0"/>
      <w:r w:rsidRPr="006D1185">
        <w:rPr>
          <w:bCs/>
          <w:sz w:val="24"/>
        </w:rPr>
        <w:t xml:space="preserve">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Hindadih, Tehsil Masturi, District Bilaspur (C.G.) The raw coal is received generally from SECL Dipka mine which is about 70km from HECBIPL.</w:t>
      </w:r>
    </w:p>
    <w:p w:rsidR="008267DB" w:rsidRDefault="008267DB" w:rsidP="00146EA2">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This is a dry type of coal Washery, having obtained environmental clearance vide lett</w:t>
      </w:r>
      <w:r w:rsidR="00146EA2">
        <w:rPr>
          <w:rFonts w:ascii="Arial" w:hAnsi="Arial" w:cs="Arial"/>
          <w:bCs/>
        </w:rPr>
        <w:t>er No J-11015/190/2007-IA. II (</w:t>
      </w:r>
      <w:r>
        <w:rPr>
          <w:rFonts w:ascii="Arial" w:hAnsi="Arial" w:cs="Arial"/>
          <w:bCs/>
        </w:rPr>
        <w:t>M) dated 24/06/2008.</w:t>
      </w:r>
    </w:p>
    <w:p w:rsidR="008267DB" w:rsidRPr="006D1185" w:rsidRDefault="00DC4A4D" w:rsidP="00146EA2">
      <w:pPr>
        <w:spacing w:before="120" w:after="240" w:line="276" w:lineRule="auto"/>
        <w:jc w:val="both"/>
        <w:rPr>
          <w:rFonts w:ascii="Arial" w:hAnsi="Arial" w:cs="Arial"/>
          <w:bCs/>
        </w:rPr>
      </w:pPr>
      <w:r>
        <w:rPr>
          <w:rFonts w:ascii="Arial" w:hAnsi="Arial" w:cs="Arial"/>
          <w:bCs/>
        </w:rPr>
        <w:t>MoEF</w:t>
      </w:r>
      <w:r w:rsidR="008267DB">
        <w:rPr>
          <w:rFonts w:ascii="Arial" w:hAnsi="Arial" w:cs="Arial"/>
          <w:bCs/>
        </w:rPr>
        <w:t xml:space="preserve"> has given extension for Railway siding till March 2014. </w:t>
      </w:r>
    </w:p>
    <w:p w:rsidR="001A39CD" w:rsidRPr="00C87E99" w:rsidRDefault="008267DB" w:rsidP="00146EA2">
      <w:pPr>
        <w:spacing w:line="276" w:lineRule="auto"/>
        <w:rPr>
          <w:rFonts w:ascii="Arial" w:hAnsi="Arial" w:cs="Arial"/>
          <w:bCs/>
        </w:rPr>
      </w:pPr>
      <w:r>
        <w:rPr>
          <w:rFonts w:ascii="Arial" w:hAnsi="Arial" w:cs="Arial"/>
          <w:bCs/>
        </w:rPr>
        <w:t xml:space="preserve">EC compliance with monitoring reports for the period of </w:t>
      </w:r>
      <w:r w:rsidR="006F2DE2">
        <w:rPr>
          <w:rFonts w:ascii="Arial" w:hAnsi="Arial" w:cs="Arial"/>
          <w:b/>
          <w:bCs/>
          <w:i/>
        </w:rPr>
        <w:t>JULY</w:t>
      </w:r>
      <w:r w:rsidR="00B30924">
        <w:rPr>
          <w:rFonts w:ascii="Arial" w:hAnsi="Arial" w:cs="Arial"/>
          <w:b/>
          <w:bCs/>
          <w:i/>
        </w:rPr>
        <w:t xml:space="preserve"> 201</w:t>
      </w:r>
      <w:r w:rsidR="00742E05">
        <w:rPr>
          <w:rFonts w:ascii="Arial" w:hAnsi="Arial" w:cs="Arial"/>
          <w:b/>
          <w:bCs/>
          <w:i/>
        </w:rPr>
        <w:t>0</w:t>
      </w:r>
      <w:r w:rsidRPr="008267DB">
        <w:rPr>
          <w:rFonts w:ascii="Arial" w:hAnsi="Arial" w:cs="Arial"/>
          <w:b/>
          <w:bCs/>
          <w:i/>
        </w:rPr>
        <w:t xml:space="preserve"> to </w:t>
      </w:r>
      <w:r w:rsidR="006F2DE2">
        <w:rPr>
          <w:rFonts w:ascii="Arial" w:hAnsi="Arial" w:cs="Arial"/>
          <w:b/>
          <w:bCs/>
          <w:i/>
        </w:rPr>
        <w:t>DEEMBER</w:t>
      </w:r>
      <w:r w:rsidRPr="008267DB">
        <w:rPr>
          <w:rFonts w:ascii="Arial" w:hAnsi="Arial" w:cs="Arial"/>
          <w:b/>
          <w:bCs/>
          <w:i/>
        </w:rPr>
        <w:t xml:space="preserve"> 201</w:t>
      </w:r>
      <w:r w:rsidR="00742E05">
        <w:rPr>
          <w:rFonts w:ascii="Arial" w:hAnsi="Arial" w:cs="Arial"/>
          <w:b/>
          <w:bCs/>
          <w:i/>
        </w:rPr>
        <w:t>0</w:t>
      </w:r>
      <w:r>
        <w:rPr>
          <w:rFonts w:ascii="Arial" w:hAnsi="Arial" w:cs="Arial"/>
          <w:bCs/>
        </w:rPr>
        <w:t xml:space="preserve"> is enclosed.</w:t>
      </w:r>
    </w:p>
    <w:tbl>
      <w:tblPr>
        <w:tblpPr w:leftFromText="180" w:rightFromText="180" w:vertAnchor="text" w:horzAnchor="margin" w:tblpY="572"/>
        <w:tblW w:w="9440" w:type="dxa"/>
        <w:tblLook w:val="04A0"/>
      </w:tblPr>
      <w:tblGrid>
        <w:gridCol w:w="830"/>
        <w:gridCol w:w="4250"/>
        <w:gridCol w:w="4360"/>
      </w:tblGrid>
      <w:tr w:rsidR="008267DB" w:rsidRPr="00C21EC1" w:rsidTr="008267DB">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S.No.</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center"/>
              <w:rPr>
                <w:rFonts w:ascii="Tahoma" w:hAnsi="Tahoma" w:cs="Tahoma"/>
                <w:b/>
              </w:rPr>
            </w:pPr>
            <w:r w:rsidRPr="00C21EC1">
              <w:rPr>
                <w:rFonts w:ascii="Tahoma" w:hAnsi="Tahoma" w:cs="Tahoma"/>
                <w:b/>
                <w:sz w:val="22"/>
                <w:szCs w:val="22"/>
              </w:rPr>
              <w:t>Action Taken</w:t>
            </w:r>
          </w:p>
        </w:tc>
      </w:tr>
      <w:tr w:rsidR="008267DB" w:rsidRPr="00C21EC1" w:rsidTr="008267DB">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0A5101" w:rsidRPr="00C21EC1" w:rsidRDefault="000A5101"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1A39CD">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8267DB">
        <w:trPr>
          <w:trHeight w:val="189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Hoppers of the coal crushing unit and washery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p w:rsidR="000A5101" w:rsidRPr="00C21EC1" w:rsidRDefault="000A5101" w:rsidP="00A526EF">
            <w:pPr>
              <w:jc w:val="both"/>
              <w:rPr>
                <w:rFonts w:ascii="Tahoma" w:hAnsi="Tahoma" w:cs="Tahoma"/>
              </w:rPr>
            </w:pPr>
          </w:p>
        </w:tc>
        <w:tc>
          <w:tcPr>
            <w:tcW w:w="4360" w:type="dxa"/>
            <w:tcBorders>
              <w:top w:val="nil"/>
              <w:left w:val="nil"/>
              <w:bottom w:val="nil"/>
              <w:right w:val="single" w:sz="4" w:space="0" w:color="auto"/>
            </w:tcBorders>
            <w:shd w:val="clear" w:color="auto" w:fill="auto"/>
            <w:hideMark/>
          </w:tcPr>
          <w:p w:rsidR="008267DB" w:rsidRPr="00C21EC1" w:rsidRDefault="008267DB" w:rsidP="002C25EB">
            <w:pPr>
              <w:jc w:val="both"/>
              <w:rPr>
                <w:rFonts w:ascii="Tahoma" w:hAnsi="Tahoma" w:cs="Tahoma"/>
              </w:rPr>
            </w:pPr>
            <w:r w:rsidRPr="00C21EC1">
              <w:rPr>
                <w:rFonts w:ascii="Tahoma" w:hAnsi="Tahoma" w:cs="Tahoma"/>
                <w:sz w:val="22"/>
                <w:szCs w:val="22"/>
              </w:rPr>
              <w:t>Coal crusher and coal pulverizer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8267DB" w:rsidRPr="00C21EC1" w:rsidRDefault="008267DB" w:rsidP="00A526EF">
            <w:pPr>
              <w:jc w:val="both"/>
              <w:rPr>
                <w:rFonts w:ascii="Tahoma" w:hAnsi="Tahoma" w:cs="Tahoma"/>
              </w:rPr>
            </w:pP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8267DB">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Default="008267DB" w:rsidP="00A526EF">
            <w:pPr>
              <w:jc w:val="both"/>
              <w:rPr>
                <w:rFonts w:ascii="Tahoma" w:hAnsi="Tahoma" w:cs="Tahoma"/>
              </w:rPr>
            </w:pPr>
            <w:r w:rsidRPr="00C21EC1">
              <w:rPr>
                <w:rFonts w:ascii="Tahoma" w:hAnsi="Tahoma" w:cs="Tahoma"/>
                <w:sz w:val="22"/>
                <w:szCs w:val="22"/>
              </w:rPr>
              <w:t>with mechanical sweepers. Avenue plantation developed along the roads.</w:t>
            </w:r>
          </w:p>
          <w:p w:rsidR="000A5101" w:rsidRPr="00C21EC1" w:rsidRDefault="000A5101" w:rsidP="00A526EF">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8267DB" w:rsidRDefault="008267DB" w:rsidP="002C25EB">
            <w:pPr>
              <w:jc w:val="both"/>
              <w:rPr>
                <w:rFonts w:ascii="Tahoma" w:hAnsi="Tahoma" w:cs="Tahoma"/>
              </w:rPr>
            </w:pPr>
            <w:r w:rsidRPr="00C21EC1">
              <w:rPr>
                <w:rFonts w:ascii="Tahoma" w:hAnsi="Tahoma" w:cs="Tahoma"/>
                <w:sz w:val="22"/>
                <w:szCs w:val="22"/>
              </w:rPr>
              <w:t>the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Pr>
                <w:rFonts w:ascii="Tahoma" w:hAnsi="Tahoma" w:cs="Tahoma"/>
                <w:sz w:val="22"/>
                <w:szCs w:val="22"/>
              </w:rPr>
              <w:t>)</w:t>
            </w:r>
          </w:p>
          <w:p w:rsidR="006F2DE2" w:rsidRDefault="006F2DE2" w:rsidP="002C25EB">
            <w:pPr>
              <w:jc w:val="both"/>
              <w:rPr>
                <w:rFonts w:ascii="Tahoma" w:hAnsi="Tahoma" w:cs="Tahoma"/>
              </w:rPr>
            </w:pPr>
          </w:p>
          <w:p w:rsidR="006F2DE2" w:rsidRPr="00C21EC1" w:rsidRDefault="006F2DE2" w:rsidP="002C25EB">
            <w:pPr>
              <w:jc w:val="both"/>
              <w:rPr>
                <w:rFonts w:ascii="Tahoma" w:hAnsi="Tahoma" w:cs="Tahoma"/>
              </w:rPr>
            </w:pPr>
          </w:p>
        </w:tc>
      </w:tr>
      <w:tr w:rsidR="008267DB" w:rsidRPr="00C21EC1" w:rsidTr="008267DB">
        <w:trPr>
          <w:trHeight w:val="51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8267DB">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coal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8267DB">
            <w:pPr>
              <w:jc w:val="both"/>
              <w:rPr>
                <w:rFonts w:ascii="Tahoma" w:hAnsi="Tahoma" w:cs="Tahoma"/>
              </w:rPr>
            </w:pPr>
            <w:r w:rsidRPr="00C21EC1">
              <w:rPr>
                <w:rFonts w:ascii="Tahoma" w:hAnsi="Tahoma" w:cs="Tahoma"/>
                <w:sz w:val="22"/>
                <w:szCs w:val="22"/>
              </w:rPr>
              <w:t>been submitted to South Eastern Central Railwaysforapproval.It is under active consideration.</w:t>
            </w:r>
          </w:p>
        </w:tc>
      </w:tr>
      <w:tr w:rsidR="008267DB" w:rsidRPr="00C21EC1" w:rsidTr="008267DB">
        <w:trPr>
          <w:trHeight w:val="540"/>
        </w:trPr>
        <w:tc>
          <w:tcPr>
            <w:tcW w:w="830" w:type="dxa"/>
            <w:tcBorders>
              <w:top w:val="nil"/>
              <w:left w:val="single" w:sz="4" w:space="0" w:color="auto"/>
              <w:bottom w:val="nil"/>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2C25EB" w:rsidRDefault="008267DB" w:rsidP="00A526E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A526EF">
            <w:pPr>
              <w:jc w:val="both"/>
              <w:rPr>
                <w:rFonts w:ascii="Tahoma" w:hAnsi="Tahoma" w:cs="Tahoma"/>
              </w:rPr>
            </w:pPr>
            <w:r>
              <w:rPr>
                <w:rFonts w:ascii="Tahoma" w:hAnsi="Tahoma" w:cs="Tahoma"/>
                <w:b/>
                <w:sz w:val="22"/>
                <w:szCs w:val="22"/>
              </w:rPr>
              <w:t>( 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8267DB">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use of groundwater for the Washery</w:t>
            </w:r>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p>
        </w:tc>
      </w:tr>
      <w:tr w:rsidR="008267DB" w:rsidRPr="00C21EC1" w:rsidTr="008267DB">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A526EF">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A526EF">
            <w:pPr>
              <w:jc w:val="both"/>
              <w:rPr>
                <w:rFonts w:ascii="Tahoma" w:hAnsi="Tahoma" w:cs="Tahoma"/>
              </w:rPr>
            </w:pPr>
            <w:r w:rsidRPr="00C21EC1">
              <w:rPr>
                <w:rFonts w:ascii="Tahoma" w:hAnsi="Tahoma" w:cs="Tahoma"/>
                <w:sz w:val="22"/>
                <w:szCs w:val="22"/>
              </w:rPr>
              <w:t>Industrial wastewater (workshop and wastewater from  the washery)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8267DB">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The unit shall be a zero-discharge facility and no water shall be discharged from the washery into the drains / natural water sources. Recycled water shall be used fordevelopment &amp;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8267DB">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Green belt shall be developed along the area such as the washery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D38B5">
            <w:pPr>
              <w:jc w:val="both"/>
              <w:rPr>
                <w:rFonts w:ascii="Tahoma" w:hAnsi="Tahoma" w:cs="Tahoma"/>
              </w:rPr>
            </w:pPr>
            <w:r w:rsidRPr="00C21EC1">
              <w:rPr>
                <w:rFonts w:ascii="Tahoma" w:hAnsi="Tahoma" w:cs="Tahoma"/>
                <w:sz w:val="22"/>
                <w:szCs w:val="22"/>
              </w:rPr>
              <w:t>Already 3000 sapling have been planted, at washery,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8267DB">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A526EF">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Railway siding shall be established at Gatora Railway stataion and at hathbandh.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F64096">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years time. However due to pending of some policy decisions by Ministry of Railways the railway siding could not be implemented. Accordingly HECB has requested MoEF to kindly consider to give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8267DB">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7C73C9" w:rsidP="00A526EF">
            <w:pPr>
              <w:rPr>
                <w:rFonts w:ascii="Tahoma" w:hAnsi="Tahoma" w:cs="Tahoma"/>
              </w:rPr>
            </w:pPr>
            <w:r w:rsidRPr="007C73C9">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Solid wastes and stones shall be backfilled into the murrum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A526EF">
            <w:pPr>
              <w:jc w:val="both"/>
              <w:rPr>
                <w:rFonts w:ascii="Tahoma" w:hAnsi="Tahoma" w:cs="Tahoma"/>
              </w:rPr>
            </w:pPr>
            <w:r w:rsidRPr="00C21EC1">
              <w:rPr>
                <w:rFonts w:ascii="Tahoma" w:hAnsi="Tahoma" w:cs="Tahoma"/>
                <w:sz w:val="22"/>
                <w:szCs w:val="22"/>
              </w:rPr>
              <w:t>Filling of murrum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DC4A4D" w:rsidRDefault="00DC4A4D" w:rsidP="00C21EC1">
      <w:pPr>
        <w:pStyle w:val="Para"/>
        <w:tabs>
          <w:tab w:val="clear" w:pos="900"/>
          <w:tab w:val="left" w:pos="720"/>
        </w:tabs>
        <w:spacing w:after="240"/>
        <w:ind w:firstLine="0"/>
        <w:rPr>
          <w:b/>
          <w:bCs/>
          <w:sz w:val="24"/>
          <w:u w:val="single"/>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30" w:type="dxa"/>
        <w:tblLayout w:type="fixed"/>
        <w:tblLook w:val="04A0"/>
      </w:tblPr>
      <w:tblGrid>
        <w:gridCol w:w="646"/>
        <w:gridCol w:w="5024"/>
        <w:gridCol w:w="3960"/>
      </w:tblGrid>
      <w:tr w:rsidR="00C21EC1" w:rsidRPr="00C21EC1" w:rsidTr="006F2DE2">
        <w:trPr>
          <w:trHeight w:val="507"/>
        </w:trPr>
        <w:tc>
          <w:tcPr>
            <w:tcW w:w="646"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24"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6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6F2DE2">
        <w:trPr>
          <w:trHeight w:val="587"/>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6F2DE2">
        <w:trPr>
          <w:trHeight w:val="587"/>
        </w:trPr>
        <w:tc>
          <w:tcPr>
            <w:tcW w:w="646"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6F2DE2">
        <w:trPr>
          <w:trHeight w:val="1760"/>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F3BF9">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BB546B">
              <w:rPr>
                <w:rFonts w:ascii="Tahoma" w:hAnsi="Tahoma" w:cs="Tahoma"/>
                <w:sz w:val="22"/>
                <w:szCs w:val="22"/>
              </w:rPr>
              <w:t>data for July 2010</w:t>
            </w:r>
            <w:r w:rsidR="00667E88">
              <w:rPr>
                <w:rFonts w:ascii="Tahoma" w:hAnsi="Tahoma" w:cs="Tahoma"/>
                <w:sz w:val="22"/>
                <w:szCs w:val="22"/>
              </w:rPr>
              <w:t xml:space="preserve"> to December </w:t>
            </w:r>
            <w:r w:rsidR="00BB546B">
              <w:rPr>
                <w:rFonts w:ascii="Tahoma" w:hAnsi="Tahoma" w:cs="Tahoma"/>
                <w:sz w:val="22"/>
                <w:szCs w:val="22"/>
              </w:rPr>
              <w:t>2010</w:t>
            </w:r>
            <w:r w:rsidR="00CF3BF9">
              <w:rPr>
                <w:rFonts w:ascii="Tahoma" w:hAnsi="Tahoma" w:cs="Tahoma"/>
                <w:sz w:val="22"/>
                <w:szCs w:val="22"/>
              </w:rPr>
              <w:t xml:space="preserve"> is enclosed </w:t>
            </w:r>
            <w:r w:rsidR="00DC4A4D">
              <w:rPr>
                <w:rFonts w:ascii="Tahoma" w:hAnsi="Tahoma" w:cs="Tahoma"/>
                <w:sz w:val="22"/>
                <w:szCs w:val="22"/>
              </w:rPr>
              <w:t>along with EC Compliance.</w:t>
            </w:r>
          </w:p>
        </w:tc>
      </w:tr>
      <w:tr w:rsidR="00C21EC1" w:rsidRPr="00C21EC1" w:rsidTr="006F2DE2">
        <w:trPr>
          <w:trHeight w:val="1928"/>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 xml:space="preserve">Fugitive dust emissions (SPM and RSPM) from all the sources shall be controlled regularly monitored and </w:t>
            </w:r>
            <w:r w:rsidR="00507B45" w:rsidRPr="00C21EC1">
              <w:rPr>
                <w:rFonts w:ascii="Tahoma" w:hAnsi="Tahoma" w:cs="Tahoma"/>
                <w:sz w:val="22"/>
                <w:szCs w:val="22"/>
              </w:rPr>
              <w:t>data recorded</w:t>
            </w:r>
            <w:r w:rsidR="00C373FE" w:rsidRPr="00C21EC1">
              <w:rPr>
                <w:rFonts w:ascii="Tahoma" w:hAnsi="Tahoma" w:cs="Tahoma"/>
                <w:sz w:val="22"/>
                <w:szCs w:val="22"/>
              </w:rPr>
              <w:t xml:space="preserve">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6F2DE2">
        <w:trPr>
          <w:trHeight w:val="1649"/>
        </w:trPr>
        <w:tc>
          <w:tcPr>
            <w:tcW w:w="646"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6F2DE2">
        <w:trPr>
          <w:trHeight w:val="1419"/>
        </w:trPr>
        <w:tc>
          <w:tcPr>
            <w:tcW w:w="646"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Adequate measures shall be taken for control of noise levels below 85 dBA in the work environment workers engaged in blasting and drilling operations of HEMM, etc. shall be provided with ear plugs/muffs</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6F2DE2">
        <w:trPr>
          <w:trHeight w:val="585"/>
        </w:trPr>
        <w:tc>
          <w:tcPr>
            <w:tcW w:w="646"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6F2DE2">
        <w:trPr>
          <w:trHeight w:val="1174"/>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6F2DE2">
        <w:trPr>
          <w:trHeight w:val="107"/>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spects. </w:t>
            </w:r>
            <w:r w:rsidRPr="00C21EC1">
              <w:rPr>
                <w:rFonts w:ascii="Tahoma" w:hAnsi="Tahoma" w:cs="Tahoma"/>
                <w:sz w:val="22"/>
                <w:szCs w:val="22"/>
              </w:rPr>
              <w:lastRenderedPageBreak/>
              <w:t>Programme of the workers shall be undertaken periodically to observe any contractions due to exposure to dust and to take corrective corrective measures, if needed.</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Protective Respiratory Devices are provided &amp; safety appliances are being used by the workers. Shoes, mask helmet safety belt &amp; ear plug, </w:t>
            </w:r>
            <w:r w:rsidRPr="00C21EC1">
              <w:rPr>
                <w:rFonts w:ascii="Tahoma" w:hAnsi="Tahoma" w:cs="Tahoma"/>
                <w:sz w:val="22"/>
                <w:szCs w:val="22"/>
              </w:rPr>
              <w:lastRenderedPageBreak/>
              <w:t>have been provided &amp; adequate training has been given to workers.</w:t>
            </w:r>
          </w:p>
        </w:tc>
      </w:tr>
      <w:tr w:rsidR="00C21EC1" w:rsidRPr="00C21EC1" w:rsidTr="006F2DE2">
        <w:trPr>
          <w:trHeight w:val="48"/>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An environmental management cell with suitable qualified personnel shall be set up under the control of a senior executive ho will report directly to the Head of the company.</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(Washery) is the Head of the Environment Cell.</w:t>
            </w:r>
          </w:p>
        </w:tc>
      </w:tr>
      <w:tr w:rsidR="001B2189" w:rsidRPr="00C21EC1" w:rsidTr="006F2DE2">
        <w:trPr>
          <w:trHeight w:val="666"/>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funds earmarked for environmental protection measures shall be kept in separate account and shall not be diverted for other purpose. Year-wise expenditure shall be reported to this ministry and its Regional Office at Bhopal.</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6F2DE2">
        <w:trPr>
          <w:trHeight w:val="768"/>
        </w:trPr>
        <w:tc>
          <w:tcPr>
            <w:tcW w:w="646"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2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6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hon’ble ministry and all data/document/reports sought by them will be submitted. </w:t>
            </w:r>
          </w:p>
        </w:tc>
      </w:tr>
      <w:tr w:rsidR="00000739" w:rsidRPr="00C21EC1" w:rsidTr="006F2DE2">
        <w:trPr>
          <w:trHeight w:val="1120"/>
        </w:trPr>
        <w:tc>
          <w:tcPr>
            <w:tcW w:w="646"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24" w:type="dxa"/>
            <w:tcBorders>
              <w:top w:val="single" w:sz="4" w:space="0" w:color="auto"/>
              <w:left w:val="single" w:sz="4" w:space="0" w:color="auto"/>
              <w:bottom w:val="single" w:sz="4" w:space="0" w:color="auto"/>
              <w:right w:val="single" w:sz="4" w:space="0" w:color="auto"/>
            </w:tcBorders>
            <w:shd w:val="clear" w:color="auto" w:fill="auto"/>
            <w:hideMark/>
          </w:tcPr>
          <w:p w:rsidR="00000739" w:rsidRPr="006F2DE2" w:rsidRDefault="00000739" w:rsidP="006F2DE2">
            <w:r w:rsidRPr="00C428E8">
              <w:rPr>
                <w:rFonts w:ascii="Tahoma" w:hAnsi="Tahoma" w:cs="Tahoma"/>
                <w:sz w:val="22"/>
                <w:szCs w:val="22"/>
              </w:rPr>
              <w:t>A copy of the EC will be marked to concerned Panchayat/Local NGO, if any ,suggestion</w:t>
            </w:r>
            <w:r w:rsidRPr="00000739">
              <w:rPr>
                <w:rFonts w:ascii="Tahoma" w:hAnsi="Tahoma" w:cs="Tahoma"/>
                <w:sz w:val="22"/>
                <w:szCs w:val="22"/>
              </w:rPr>
              <w:t>/representation has been received while processing the proposal</w:t>
            </w:r>
            <w:r w:rsidR="006F2DE2">
              <w:rPr>
                <w:rFonts w:ascii="Tahoma" w:hAnsi="Tahoma" w:cs="Tahoma"/>
                <w:sz w:val="22"/>
                <w:szCs w:val="22"/>
              </w:rPr>
              <w:t>.</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Circulated and displayed in Gram Panchayat and released for presentation as per provisions</w:t>
            </w:r>
          </w:p>
        </w:tc>
      </w:tr>
      <w:tr w:rsidR="00000739" w:rsidRPr="00C21EC1" w:rsidTr="006F2DE2">
        <w:trPr>
          <w:trHeight w:val="1102"/>
        </w:trPr>
        <w:tc>
          <w:tcPr>
            <w:tcW w:w="646"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24"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/Tehsildar’s Office for 30days.</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6F2DE2">
        <w:trPr>
          <w:trHeight w:val="3007"/>
        </w:trPr>
        <w:tc>
          <w:tcPr>
            <w:tcW w:w="646"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24"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r w:rsidR="00944EC4" w:rsidRPr="00C21EC1">
              <w:rPr>
                <w:rFonts w:ascii="Tahoma" w:hAnsi="Tahoma" w:cs="Tahoma"/>
                <w:sz w:val="22"/>
                <w:szCs w:val="22"/>
              </w:rPr>
              <w:t>Dainik</w:t>
            </w:r>
          </w:p>
          <w:p w:rsidR="00C21EC1" w:rsidRPr="00C21EC1" w:rsidRDefault="00C21EC1" w:rsidP="00944EC4">
            <w:pPr>
              <w:jc w:val="both"/>
              <w:rPr>
                <w:rFonts w:ascii="Tahoma" w:hAnsi="Tahoma" w:cs="Tahoma"/>
              </w:rPr>
            </w:pPr>
            <w:r w:rsidRPr="00C21EC1">
              <w:rPr>
                <w:rFonts w:ascii="Tahoma" w:hAnsi="Tahoma" w:cs="Tahoma"/>
                <w:sz w:val="22"/>
                <w:szCs w:val="22"/>
              </w:rPr>
              <w:t>Jagran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VII</w:t>
            </w:r>
            <w:r w:rsidR="00734F59">
              <w:rPr>
                <w:rFonts w:ascii="Tahoma" w:hAnsi="Tahoma" w:cs="Tahoma"/>
                <w:b/>
                <w:sz w:val="22"/>
                <w:szCs w:val="22"/>
              </w:rPr>
              <w:t>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051359" w:rsidRDefault="00051359" w:rsidP="004B07AF">
      <w:pPr>
        <w:rPr>
          <w:rFonts w:ascii="Tahoma" w:hAnsi="Tahoma" w:cs="Tahoma"/>
          <w:sz w:val="22"/>
          <w:szCs w:val="22"/>
        </w:rPr>
      </w:pPr>
    </w:p>
    <w:p w:rsidR="006F2DE2" w:rsidRDefault="006F2DE2" w:rsidP="004B07AF">
      <w:pPr>
        <w:rPr>
          <w:rFonts w:ascii="Tahoma" w:hAnsi="Tahoma" w:cs="Tahoma"/>
          <w:sz w:val="22"/>
          <w:szCs w:val="22"/>
        </w:rPr>
      </w:pPr>
    </w:p>
    <w:p w:rsidR="006F2DE2" w:rsidRDefault="006F2DE2"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6F2DE2" w:rsidP="00734F59">
      <w:pPr>
        <w:jc w:val="center"/>
        <w:rPr>
          <w:rFonts w:ascii="Tahoma" w:hAnsi="Tahoma" w:cs="Tahoma"/>
          <w:sz w:val="22"/>
          <w:szCs w:val="22"/>
        </w:rPr>
      </w:pPr>
      <w:r>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-57150</wp:posOffset>
            </wp:positionH>
            <wp:positionV relativeFrom="paragraph">
              <wp:posOffset>3559810</wp:posOffset>
            </wp:positionV>
            <wp:extent cx="6010275" cy="3505200"/>
            <wp:effectExtent l="19050" t="19050" r="28575" b="19050"/>
            <wp:wrapTight wrapText="bothSides">
              <wp:wrapPolygon edited="0">
                <wp:start x="-68" y="-117"/>
                <wp:lineTo x="-68" y="21717"/>
                <wp:lineTo x="21703" y="21717"/>
                <wp:lineTo x="21703" y="-117"/>
                <wp:lineTo x="-68" y="-117"/>
              </wp:wrapPolygon>
            </wp:wrapTight>
            <wp:docPr id="1"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6010275" cy="350520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4F59" w:rsidRPr="00734F59">
        <w:rPr>
          <w:rFonts w:ascii="Tahoma" w:hAnsi="Tahoma" w:cs="Tahoma"/>
          <w:noProof/>
          <w:sz w:val="22"/>
          <w:szCs w:val="22"/>
        </w:rPr>
        <w:drawing>
          <wp:anchor distT="0" distB="0" distL="114300" distR="114300" simplePos="0" relativeHeight="251660288" behindDoc="1" locked="0" layoutInCell="1" allowOverlap="1">
            <wp:simplePos x="0" y="0"/>
            <wp:positionH relativeFrom="column">
              <wp:posOffset>-9525</wp:posOffset>
            </wp:positionH>
            <wp:positionV relativeFrom="paragraph">
              <wp:posOffset>-2540</wp:posOffset>
            </wp:positionV>
            <wp:extent cx="5962650" cy="3133725"/>
            <wp:effectExtent l="19050" t="19050" r="19050" b="28575"/>
            <wp:wrapTight wrapText="bothSides">
              <wp:wrapPolygon edited="0">
                <wp:start x="-69" y="-131"/>
                <wp:lineTo x="-69" y="21797"/>
                <wp:lineTo x="21669" y="21797"/>
                <wp:lineTo x="21669" y="-131"/>
                <wp:lineTo x="-69" y="-131"/>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5962650" cy="313372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447040</wp:posOffset>
            </wp:positionH>
            <wp:positionV relativeFrom="paragraph">
              <wp:posOffset>2540</wp:posOffset>
            </wp:positionV>
            <wp:extent cx="5210175" cy="2914650"/>
            <wp:effectExtent l="19050" t="19050" r="28575" b="19050"/>
            <wp:wrapTight wrapText="bothSides">
              <wp:wrapPolygon edited="0">
                <wp:start x="-79" y="-141"/>
                <wp:lineTo x="-79" y="21741"/>
                <wp:lineTo x="21718" y="21741"/>
                <wp:lineTo x="21718" y="-141"/>
                <wp:lineTo x="-79" y="-141"/>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5210175" cy="291465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E11B90" w:rsidRDefault="00E11B90" w:rsidP="00734F59">
      <w:pPr>
        <w:spacing w:after="200" w:line="276" w:lineRule="auto"/>
        <w:jc w:val="center"/>
        <w:rPr>
          <w:rFonts w:ascii="Tahoma" w:hAnsi="Tahoma" w:cs="Tahoma"/>
          <w:sz w:val="22"/>
          <w:szCs w:val="22"/>
        </w:rPr>
      </w:pPr>
      <w:r w:rsidRPr="00E11B90">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428625</wp:posOffset>
            </wp:positionH>
            <wp:positionV relativeFrom="paragraph">
              <wp:posOffset>1191895</wp:posOffset>
            </wp:positionV>
            <wp:extent cx="5267325" cy="2926080"/>
            <wp:effectExtent l="19050" t="19050" r="28575" b="26670"/>
            <wp:wrapTight wrapText="bothSides">
              <wp:wrapPolygon edited="0">
                <wp:start x="-78" y="-141"/>
                <wp:lineTo x="-78" y="21797"/>
                <wp:lineTo x="21717" y="21797"/>
                <wp:lineTo x="21717" y="-141"/>
                <wp:lineTo x="-78" y="-141"/>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5267325" cy="292608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4F59">
        <w:rPr>
          <w:rFonts w:ascii="Tahoma" w:hAnsi="Tahoma" w:cs="Tahoma"/>
          <w:sz w:val="22"/>
          <w:szCs w:val="22"/>
        </w:rPr>
        <w:br w:type="page"/>
      </w: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III</w:t>
      </w:r>
      <w:r>
        <w:rPr>
          <w:rFonts w:ascii="Tahoma" w:hAnsi="Tahoma" w:cs="Tahoma"/>
          <w:b/>
        </w:rPr>
        <w:t>: Plantation along the Road Side</w:t>
      </w:r>
    </w:p>
    <w:p w:rsidR="00734F59" w:rsidRDefault="00E11B90"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670560</wp:posOffset>
            </wp:positionH>
            <wp:positionV relativeFrom="paragraph">
              <wp:posOffset>259080</wp:posOffset>
            </wp:positionV>
            <wp:extent cx="4754880" cy="2961005"/>
            <wp:effectExtent l="19050" t="19050" r="26670" b="10795"/>
            <wp:wrapTight wrapText="bothSides">
              <wp:wrapPolygon edited="0">
                <wp:start x="-87" y="-139"/>
                <wp:lineTo x="-87" y="21679"/>
                <wp:lineTo x="21721" y="21679"/>
                <wp:lineTo x="21721" y="-139"/>
                <wp:lineTo x="-87" y="-139"/>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2961005"/>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622935</wp:posOffset>
            </wp:positionH>
            <wp:positionV relativeFrom="paragraph">
              <wp:posOffset>2331085</wp:posOffset>
            </wp:positionV>
            <wp:extent cx="4751705" cy="3188335"/>
            <wp:effectExtent l="19050" t="19050" r="10795" b="12065"/>
            <wp:wrapTight wrapText="bothSides">
              <wp:wrapPolygon edited="0">
                <wp:start x="-87" y="-129"/>
                <wp:lineTo x="-87" y="21682"/>
                <wp:lineTo x="21649" y="21682"/>
                <wp:lineTo x="21649" y="-129"/>
                <wp:lineTo x="-87" y="-129"/>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1705" cy="3188335"/>
                    </a:xfrm>
                    <a:prstGeom prst="rect">
                      <a:avLst/>
                    </a:prstGeom>
                    <a:noFill/>
                    <a:ln w="3175">
                      <a:solidFill>
                        <a:schemeClr val="tx1"/>
                      </a:solidFill>
                    </a:ln>
                  </pic:spPr>
                </pic:pic>
              </a:graphicData>
            </a:graphic>
          </wp:anchor>
        </w:drawing>
      </w:r>
      <w:r w:rsidR="00EC4EC8">
        <w:rPr>
          <w:b/>
          <w:bCs/>
          <w:u w:val="single"/>
        </w:rPr>
        <w:br w:type="page"/>
      </w:r>
    </w:p>
    <w:p w:rsidR="00094B90"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lastRenderedPageBreak/>
        <w:t>Annexure</w:t>
      </w:r>
      <w:r>
        <w:rPr>
          <w:rFonts w:ascii="Tahoma" w:hAnsi="Tahoma" w:cs="Tahoma"/>
          <w:b/>
          <w:szCs w:val="22"/>
        </w:rPr>
        <w:t xml:space="preserve"> IV: CCWB LETTER</w:t>
      </w:r>
    </w:p>
    <w:p w:rsidR="00EC4EC8" w:rsidRDefault="00094B90" w:rsidP="00EC4EC8">
      <w:pPr>
        <w:pStyle w:val="Para"/>
        <w:tabs>
          <w:tab w:val="clear" w:pos="900"/>
          <w:tab w:val="left" w:pos="720"/>
        </w:tabs>
        <w:spacing w:after="240"/>
        <w:ind w:firstLine="0"/>
        <w:jc w:val="center"/>
        <w:rPr>
          <w:bCs/>
          <w:sz w:val="24"/>
          <w:u w:val="single"/>
        </w:rPr>
      </w:pPr>
      <w:r>
        <w:rPr>
          <w:bCs/>
          <w:noProof/>
          <w:sz w:val="24"/>
          <w:u w:val="single"/>
        </w:rPr>
        <w:drawing>
          <wp:anchor distT="0" distB="0" distL="114300" distR="114300" simplePos="0" relativeHeight="251667456" behindDoc="1" locked="0" layoutInCell="1" allowOverlap="1">
            <wp:simplePos x="0" y="0"/>
            <wp:positionH relativeFrom="column">
              <wp:posOffset>416560</wp:posOffset>
            </wp:positionH>
            <wp:positionV relativeFrom="paragraph">
              <wp:posOffset>217170</wp:posOffset>
            </wp:positionV>
            <wp:extent cx="5474970" cy="7171690"/>
            <wp:effectExtent l="19050" t="0" r="0" b="0"/>
            <wp:wrapTight wrapText="bothSides">
              <wp:wrapPolygon edited="0">
                <wp:start x="-75" y="0"/>
                <wp:lineTo x="-75" y="21516"/>
                <wp:lineTo x="21570" y="21516"/>
                <wp:lineTo x="21570" y="0"/>
                <wp:lineTo x="-75" y="0"/>
              </wp:wrapPolygon>
            </wp:wrapTight>
            <wp:docPr id="5"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474970" cy="7171690"/>
                    </a:xfrm>
                    <a:prstGeom prst="rect">
                      <a:avLst/>
                    </a:prstGeom>
                    <a:noFill/>
                    <a:ln w="9525">
                      <a:noFill/>
                      <a:miter lim="800000"/>
                      <a:headEnd/>
                      <a:tailEnd/>
                    </a:ln>
                  </pic:spPr>
                </pic:pic>
              </a:graphicData>
            </a:graphic>
          </wp:anchor>
        </w:drawing>
      </w:r>
      <w:r w:rsidR="00EC4EC8">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094B90" w:rsidP="00EC4EC8">
      <w:pPr>
        <w:pStyle w:val="Para"/>
        <w:tabs>
          <w:tab w:val="clear" w:pos="900"/>
          <w:tab w:val="left" w:pos="720"/>
        </w:tabs>
        <w:spacing w:after="240"/>
        <w:ind w:firstLine="0"/>
        <w:jc w:val="center"/>
        <w:rPr>
          <w:b/>
          <w:bCs/>
          <w:sz w:val="24"/>
          <w:u w:val="single"/>
        </w:rPr>
      </w:pPr>
      <w:r>
        <w:rPr>
          <w:b/>
          <w:bCs/>
          <w:noProof/>
          <w:sz w:val="24"/>
          <w:u w:val="single"/>
        </w:rPr>
        <w:drawing>
          <wp:anchor distT="0" distB="0" distL="114300" distR="114300" simplePos="0" relativeHeight="251668480" behindDoc="1" locked="0" layoutInCell="1" allowOverlap="1">
            <wp:simplePos x="0" y="0"/>
            <wp:positionH relativeFrom="column">
              <wp:posOffset>766445</wp:posOffset>
            </wp:positionH>
            <wp:positionV relativeFrom="paragraph">
              <wp:posOffset>102235</wp:posOffset>
            </wp:positionV>
            <wp:extent cx="4385945" cy="3387090"/>
            <wp:effectExtent l="19050" t="19050" r="14605" b="22860"/>
            <wp:wrapTight wrapText="bothSides">
              <wp:wrapPolygon edited="0">
                <wp:start x="-94" y="-121"/>
                <wp:lineTo x="-94" y="21746"/>
                <wp:lineTo x="21672" y="21746"/>
                <wp:lineTo x="21672" y="-121"/>
                <wp:lineTo x="-94" y="-121"/>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385945" cy="3387090"/>
                    </a:xfrm>
                    <a:prstGeom prst="rect">
                      <a:avLst/>
                    </a:prstGeom>
                    <a:noFill/>
                    <a:ln w="3175">
                      <a:solidFill>
                        <a:schemeClr val="tx1"/>
                      </a:solidFill>
                      <a:miter lim="800000"/>
                      <a:headEnd/>
                      <a:tailEnd/>
                    </a:ln>
                  </pic:spPr>
                </pic:pic>
              </a:graphicData>
            </a:graphic>
          </wp:anchor>
        </w:drawing>
      </w:r>
    </w:p>
    <w:p w:rsidR="00781415" w:rsidRDefault="00781415">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Proposed Railway Siding at Gatora</w:t>
      </w:r>
    </w:p>
    <w:p w:rsidR="00781415" w:rsidRDefault="00BE3CBB">
      <w:pPr>
        <w:spacing w:after="200" w:line="276" w:lineRule="auto"/>
        <w:rPr>
          <w:bCs/>
          <w:u w:val="single"/>
        </w:rPr>
      </w:pPr>
      <w:r>
        <w:rPr>
          <w:bCs/>
          <w:noProof/>
          <w:u w:val="single"/>
        </w:rPr>
        <w:drawing>
          <wp:anchor distT="0" distB="0" distL="114300" distR="114300" simplePos="0" relativeHeight="251669504" behindDoc="1" locked="0" layoutInCell="1" allowOverlap="1">
            <wp:simplePos x="0" y="0"/>
            <wp:positionH relativeFrom="column">
              <wp:posOffset>361950</wp:posOffset>
            </wp:positionH>
            <wp:positionV relativeFrom="paragraph">
              <wp:posOffset>189230</wp:posOffset>
            </wp:positionV>
            <wp:extent cx="5286375" cy="3714750"/>
            <wp:effectExtent l="19050" t="19050" r="28575" b="19050"/>
            <wp:wrapTight wrapText="bothSides">
              <wp:wrapPolygon edited="0">
                <wp:start x="-78" y="-111"/>
                <wp:lineTo x="-78" y="21711"/>
                <wp:lineTo x="21717" y="21711"/>
                <wp:lineTo x="21717" y="-111"/>
                <wp:lineTo x="-78" y="-111"/>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5286375" cy="371475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81415" w:rsidRDefault="00781415">
      <w:pPr>
        <w:spacing w:after="200" w:line="276" w:lineRule="auto"/>
        <w:rPr>
          <w:bCs/>
          <w:u w:val="single"/>
        </w:rPr>
      </w:pPr>
    </w:p>
    <w:p w:rsidR="00781415" w:rsidRDefault="00781415" w:rsidP="00781415">
      <w:pPr>
        <w:spacing w:after="200" w:line="276" w:lineRule="auto"/>
        <w:jc w:val="center"/>
        <w:rPr>
          <w:rFonts w:ascii="Arial" w:hAnsi="Arial" w:cs="Arial"/>
          <w:bCs/>
          <w:u w:val="single"/>
        </w:rPr>
      </w:pPr>
    </w:p>
    <w:p w:rsidR="00781415" w:rsidRPr="00781415" w:rsidRDefault="00781415" w:rsidP="00781415">
      <w:pPr>
        <w:spacing w:after="200" w:line="276" w:lineRule="auto"/>
        <w:rPr>
          <w:rFonts w:ascii="Arial" w:hAnsi="Arial" w:cs="Arial"/>
          <w:bCs/>
          <w:u w:val="single"/>
        </w:rPr>
      </w:pPr>
      <w:r>
        <w:rPr>
          <w:bCs/>
          <w:u w:val="single"/>
        </w:rPr>
        <w:br w:type="page"/>
      </w:r>
    </w:p>
    <w:p w:rsidR="00781415" w:rsidRDefault="00781415" w:rsidP="00781415">
      <w:pPr>
        <w:spacing w:after="200" w:line="276" w:lineRule="auto"/>
        <w:jc w:val="center"/>
        <w:rPr>
          <w:rFonts w:ascii="Arial" w:hAnsi="Arial" w:cs="Arial"/>
          <w:bCs/>
          <w:u w:val="single"/>
        </w:rPr>
      </w:pPr>
      <w:r w:rsidRPr="00CF3BF9">
        <w:rPr>
          <w:rFonts w:ascii="Tahoma" w:hAnsi="Tahoma" w:cs="Tahoma"/>
          <w:b/>
          <w:sz w:val="22"/>
          <w:szCs w:val="22"/>
        </w:rPr>
        <w:lastRenderedPageBreak/>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Pr>
          <w:rFonts w:ascii="Tahoma" w:hAnsi="Tahoma" w:cs="Tahoma"/>
          <w:b/>
        </w:rPr>
        <w:t>Paper Advisement of Public Hearing</w:t>
      </w:r>
    </w:p>
    <w:p w:rsidR="006B08DF" w:rsidRDefault="006B08DF" w:rsidP="006B08DF">
      <w:pPr>
        <w:spacing w:after="200" w:line="276" w:lineRule="auto"/>
        <w:jc w:val="center"/>
        <w:rPr>
          <w:bCs/>
          <w:u w:val="single"/>
        </w:rPr>
      </w:pPr>
      <w:r>
        <w:rPr>
          <w:rFonts w:ascii="Arial" w:hAnsi="Arial" w:cs="Arial"/>
          <w:bCs/>
        </w:rPr>
        <w:t>Environmental clearance vide letter No J-11015/190/2007-IA AS PER General Condition PT. NO. 15</w:t>
      </w:r>
    </w:p>
    <w:p w:rsidR="00781415" w:rsidRDefault="00781415">
      <w:pPr>
        <w:spacing w:after="200" w:line="276" w:lineRule="auto"/>
        <w:rPr>
          <w:bCs/>
          <w:u w:val="single"/>
        </w:rPr>
      </w:pPr>
    </w:p>
    <w:p w:rsidR="00781415" w:rsidRDefault="00F020BF">
      <w:pPr>
        <w:spacing w:after="200" w:line="276" w:lineRule="auto"/>
        <w:rPr>
          <w:rFonts w:ascii="Arial" w:hAnsi="Arial" w:cs="Arial"/>
          <w:bCs/>
          <w:u w:val="single"/>
        </w:rPr>
      </w:pPr>
      <w:r>
        <w:rPr>
          <w:rFonts w:ascii="Arial" w:hAnsi="Arial" w:cs="Arial"/>
          <w:bCs/>
          <w:noProof/>
          <w:u w:val="single"/>
        </w:rPr>
        <w:drawing>
          <wp:anchor distT="0" distB="0" distL="114300" distR="114300" simplePos="0" relativeHeight="251670528" behindDoc="1" locked="0" layoutInCell="1" allowOverlap="1">
            <wp:simplePos x="0" y="0"/>
            <wp:positionH relativeFrom="column">
              <wp:posOffset>-9525</wp:posOffset>
            </wp:positionH>
            <wp:positionV relativeFrom="paragraph">
              <wp:posOffset>6350</wp:posOffset>
            </wp:positionV>
            <wp:extent cx="5948045" cy="6553200"/>
            <wp:effectExtent l="19050" t="19050" r="14605" b="19050"/>
            <wp:wrapTight wrapText="bothSides">
              <wp:wrapPolygon edited="0">
                <wp:start x="-69" y="-63"/>
                <wp:lineTo x="-69" y="21663"/>
                <wp:lineTo x="21653" y="21663"/>
                <wp:lineTo x="21653" y="-63"/>
                <wp:lineTo x="-69" y="-63"/>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5948045" cy="6553200"/>
                    </a:xfrm>
                    <a:prstGeom prst="rect">
                      <a:avLst/>
                    </a:prstGeom>
                    <a:noFill/>
                    <a:ln w="3175">
                      <a:solidFill>
                        <a:schemeClr val="tx1"/>
                      </a:solidFill>
                      <a:miter lim="800000"/>
                      <a:headEnd/>
                      <a:tailEnd/>
                    </a:ln>
                  </pic:spPr>
                </pic:pic>
              </a:graphicData>
            </a:graphic>
          </wp:anchor>
        </w:drawing>
      </w:r>
    </w:p>
    <w:p w:rsidR="001B6181" w:rsidRPr="00403CB0" w:rsidRDefault="001B6181" w:rsidP="00403CB0">
      <w:pPr>
        <w:spacing w:after="200" w:line="276" w:lineRule="auto"/>
        <w:rPr>
          <w:rFonts w:ascii="Arial" w:hAnsi="Arial" w:cs="Arial"/>
          <w:bCs/>
          <w:u w:val="single"/>
        </w:rPr>
      </w:pPr>
    </w:p>
    <w:sectPr w:rsidR="001B6181" w:rsidRPr="00403CB0" w:rsidSect="00C064D3">
      <w:headerReference w:type="default" r:id="rId16"/>
      <w:footerReference w:type="default" r:id="rId17"/>
      <w:pgSz w:w="12240" w:h="15840"/>
      <w:pgMar w:top="738"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C8A" w:rsidRDefault="00B67C8A" w:rsidP="00865C79">
      <w:r>
        <w:separator/>
      </w:r>
    </w:p>
  </w:endnote>
  <w:endnote w:type="continuationSeparator" w:id="1">
    <w:p w:rsidR="00B67C8A" w:rsidRDefault="00B67C8A"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11832"/>
      <w:docPartObj>
        <w:docPartGallery w:val="Page Numbers (Bottom of Page)"/>
        <w:docPartUnique/>
      </w:docPartObj>
    </w:sdtPr>
    <w:sdtContent>
      <w:p w:rsidR="008E23A5" w:rsidRDefault="007C73C9">
        <w:pPr>
          <w:pStyle w:val="Footer"/>
          <w:jc w:val="right"/>
        </w:pPr>
        <w:fldSimple w:instr=" PAGE   \* MERGEFORMAT ">
          <w:r w:rsidR="00BB546B">
            <w:rPr>
              <w:noProof/>
            </w:rPr>
            <w:t>4</w:t>
          </w:r>
        </w:fldSimple>
      </w:p>
    </w:sdtContent>
  </w:sdt>
  <w:p w:rsidR="008E23A5" w:rsidRDefault="008E23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C8A" w:rsidRDefault="00B67C8A" w:rsidP="00865C79">
      <w:r>
        <w:separator/>
      </w:r>
    </w:p>
  </w:footnote>
  <w:footnote w:type="continuationSeparator" w:id="1">
    <w:p w:rsidR="00B67C8A" w:rsidRDefault="00B67C8A"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A2" w:rsidRDefault="00146EA2" w:rsidP="00C064D3">
    <w:pPr>
      <w:pStyle w:val="Header"/>
      <w:tabs>
        <w:tab w:val="clear" w:pos="4680"/>
      </w:tabs>
      <w:rPr>
        <w:rFonts w:ascii="Book Antiqua" w:hAnsi="Book Antiqua"/>
        <w:b/>
        <w:bCs/>
        <w:iCs/>
      </w:rPr>
    </w:pPr>
    <w:r>
      <w:rPr>
        <w:rFonts w:ascii="Book Antiqua" w:hAnsi="Book Antiqua"/>
        <w:b/>
        <w:bCs/>
        <w:iCs/>
        <w:noProof/>
      </w:rPr>
      <w:drawing>
        <wp:anchor distT="0" distB="0" distL="114300" distR="114300" simplePos="0" relativeHeight="251658240" behindDoc="1" locked="0" layoutInCell="1" allowOverlap="1">
          <wp:simplePos x="0" y="0"/>
          <wp:positionH relativeFrom="column">
            <wp:posOffset>5514975</wp:posOffset>
          </wp:positionH>
          <wp:positionV relativeFrom="paragraph">
            <wp:posOffset>-78105</wp:posOffset>
          </wp:positionV>
          <wp:extent cx="547370" cy="381000"/>
          <wp:effectExtent l="19050" t="0" r="5080" b="0"/>
          <wp:wrapTight wrapText="bothSides">
            <wp:wrapPolygon edited="0">
              <wp:start x="-752" y="0"/>
              <wp:lineTo x="-752" y="20520"/>
              <wp:lineTo x="21800" y="20520"/>
              <wp:lineTo x="21800" y="0"/>
              <wp:lineTo x="-752" y="0"/>
            </wp:wrapPolygon>
          </wp:wrapTight>
          <wp:docPr id="17"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547370" cy="381000"/>
                  </a:xfrm>
                  <a:prstGeom prst="rect">
                    <a:avLst/>
                  </a:prstGeom>
                  <a:noFill/>
                  <a:ln w="9525">
                    <a:noFill/>
                    <a:miter lim="800000"/>
                    <a:headEnd/>
                    <a:tailEnd/>
                  </a:ln>
                </pic:spPr>
              </pic:pic>
            </a:graphicData>
          </a:graphic>
        </wp:anchor>
      </w:drawing>
    </w:r>
    <w:r w:rsidR="00865C79" w:rsidRPr="00146EA2">
      <w:rPr>
        <w:rFonts w:ascii="Book Antiqua" w:hAnsi="Book Antiqua"/>
        <w:b/>
        <w:bCs/>
        <w:iCs/>
      </w:rPr>
      <w:t>Compliance of EC of Hind Energy &amp; Coal Beneficiation (India) Pvt. Ltd.</w:t>
    </w:r>
    <w:r>
      <w:rPr>
        <w:rFonts w:ascii="Book Antiqua" w:hAnsi="Book Antiqua"/>
        <w:b/>
        <w:bCs/>
        <w:iCs/>
      </w:rPr>
      <w:t xml:space="preserve"> </w:t>
    </w:r>
    <w:r>
      <w:rPr>
        <w:rFonts w:ascii="Book Antiqua" w:hAnsi="Book Antiqua"/>
        <w:b/>
        <w:bCs/>
        <w:iCs/>
      </w:rPr>
      <w:tab/>
    </w:r>
  </w:p>
  <w:p w:rsidR="008267DB" w:rsidRDefault="00146EA2" w:rsidP="00146EA2">
    <w:pPr>
      <w:pStyle w:val="Header"/>
      <w:rPr>
        <w:rFonts w:ascii="Book Antiqua" w:hAnsi="Book Antiqua"/>
        <w:b/>
        <w:bCs/>
        <w:iCs/>
      </w:rPr>
    </w:pPr>
    <w:r>
      <w:rPr>
        <w:rFonts w:ascii="Book Antiqua" w:hAnsi="Book Antiqua"/>
        <w:b/>
        <w:bCs/>
        <w:iCs/>
      </w:rPr>
      <w:t>J</w:t>
    </w:r>
    <w:r w:rsidRPr="00146EA2">
      <w:rPr>
        <w:rFonts w:ascii="Book Antiqua" w:hAnsi="Book Antiqua"/>
        <w:b/>
        <w:bCs/>
        <w:iCs/>
      </w:rPr>
      <w:t>ULY 2010 TO DECEMBER 2010</w:t>
    </w:r>
  </w:p>
  <w:p w:rsidR="005927CE" w:rsidRPr="00146EA2" w:rsidRDefault="007C73C9" w:rsidP="00146EA2">
    <w:pPr>
      <w:pStyle w:val="Header"/>
      <w:rPr>
        <w:sz w:val="18"/>
      </w:rPr>
    </w:pPr>
    <w:r w:rsidRPr="007C73C9">
      <w:rPr>
        <w:rFonts w:ascii="Book Antiqua" w:hAnsi="Book Antiqua"/>
        <w:b/>
        <w:bCs/>
        <w:iCs/>
        <w:noProof/>
      </w:rPr>
      <w:pict>
        <v:shapetype id="_x0000_t32" coordsize="21600,21600" o:spt="32" o:oned="t" path="m,l21600,21600e" filled="f">
          <v:path arrowok="t" fillok="f" o:connecttype="none"/>
          <o:lock v:ext="edit" shapetype="t"/>
        </v:shapetype>
        <v:shape id="_x0000_s8193" type="#_x0000_t32" style="position:absolute;margin-left:-6.9pt;margin-top:2.05pt;width:505.25pt;height:.05pt;z-index:25165926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7410"/>
    <o:shapelayout v:ext="edit">
      <o:idmap v:ext="edit" data="8"/>
      <o:rules v:ext="edit">
        <o:r id="V:Rule2" type="connector" idref="#_x0000_s8193"/>
      </o:rules>
    </o:shapelayout>
  </w:hdrShapeDefaults>
  <w:footnotePr>
    <w:footnote w:id="0"/>
    <w:footnote w:id="1"/>
  </w:footnotePr>
  <w:endnotePr>
    <w:endnote w:id="0"/>
    <w:endnote w:id="1"/>
  </w:endnotePr>
  <w:compat/>
  <w:rsids>
    <w:rsidRoot w:val="00C21EC1"/>
    <w:rsid w:val="00000739"/>
    <w:rsid w:val="00007E5B"/>
    <w:rsid w:val="00021D08"/>
    <w:rsid w:val="000245FC"/>
    <w:rsid w:val="00051359"/>
    <w:rsid w:val="00094B90"/>
    <w:rsid w:val="000A5101"/>
    <w:rsid w:val="000C458C"/>
    <w:rsid w:val="00146EA2"/>
    <w:rsid w:val="001A39CD"/>
    <w:rsid w:val="001A7CA0"/>
    <w:rsid w:val="001B2189"/>
    <w:rsid w:val="001B6181"/>
    <w:rsid w:val="001C697C"/>
    <w:rsid w:val="0023433F"/>
    <w:rsid w:val="00237971"/>
    <w:rsid w:val="002C25EB"/>
    <w:rsid w:val="003001D6"/>
    <w:rsid w:val="003C6FE9"/>
    <w:rsid w:val="003E033C"/>
    <w:rsid w:val="003E3576"/>
    <w:rsid w:val="00403CB0"/>
    <w:rsid w:val="00420582"/>
    <w:rsid w:val="004B07AF"/>
    <w:rsid w:val="004C59DF"/>
    <w:rsid w:val="00507B45"/>
    <w:rsid w:val="005927CE"/>
    <w:rsid w:val="005B50FA"/>
    <w:rsid w:val="005F22FF"/>
    <w:rsid w:val="006025A8"/>
    <w:rsid w:val="00631BF8"/>
    <w:rsid w:val="00667E88"/>
    <w:rsid w:val="006B08DF"/>
    <w:rsid w:val="006B4877"/>
    <w:rsid w:val="006F2DE2"/>
    <w:rsid w:val="00734F59"/>
    <w:rsid w:val="00742E05"/>
    <w:rsid w:val="00781415"/>
    <w:rsid w:val="007B7921"/>
    <w:rsid w:val="007C73C9"/>
    <w:rsid w:val="008267DB"/>
    <w:rsid w:val="00865C79"/>
    <w:rsid w:val="00866ACE"/>
    <w:rsid w:val="00874425"/>
    <w:rsid w:val="008B3DDB"/>
    <w:rsid w:val="008E23A5"/>
    <w:rsid w:val="008E3699"/>
    <w:rsid w:val="008F6660"/>
    <w:rsid w:val="00937765"/>
    <w:rsid w:val="00944EC4"/>
    <w:rsid w:val="009B134D"/>
    <w:rsid w:val="009D4B36"/>
    <w:rsid w:val="00A14E76"/>
    <w:rsid w:val="00A716C3"/>
    <w:rsid w:val="00A93DB8"/>
    <w:rsid w:val="00AD38B5"/>
    <w:rsid w:val="00AF1C39"/>
    <w:rsid w:val="00AF2BB6"/>
    <w:rsid w:val="00B15A9E"/>
    <w:rsid w:val="00B30924"/>
    <w:rsid w:val="00B54BCF"/>
    <w:rsid w:val="00B67C8A"/>
    <w:rsid w:val="00BB546B"/>
    <w:rsid w:val="00BE3CBB"/>
    <w:rsid w:val="00BE713A"/>
    <w:rsid w:val="00C064D3"/>
    <w:rsid w:val="00C06602"/>
    <w:rsid w:val="00C21D0C"/>
    <w:rsid w:val="00C21EC1"/>
    <w:rsid w:val="00C373FE"/>
    <w:rsid w:val="00C456F2"/>
    <w:rsid w:val="00C87E99"/>
    <w:rsid w:val="00CD0368"/>
    <w:rsid w:val="00CD0818"/>
    <w:rsid w:val="00CE6566"/>
    <w:rsid w:val="00CF3BF9"/>
    <w:rsid w:val="00D012F3"/>
    <w:rsid w:val="00DA0CB6"/>
    <w:rsid w:val="00DC052C"/>
    <w:rsid w:val="00DC2523"/>
    <w:rsid w:val="00DC4A4D"/>
    <w:rsid w:val="00DE2B70"/>
    <w:rsid w:val="00DE5BBE"/>
    <w:rsid w:val="00E11B90"/>
    <w:rsid w:val="00E408E3"/>
    <w:rsid w:val="00E46DD1"/>
    <w:rsid w:val="00E9141D"/>
    <w:rsid w:val="00EA0D75"/>
    <w:rsid w:val="00EC4EC8"/>
    <w:rsid w:val="00F020BF"/>
    <w:rsid w:val="00F11201"/>
    <w:rsid w:val="00F20382"/>
    <w:rsid w:val="00F64096"/>
    <w:rsid w:val="00FC0AB9"/>
    <w:rsid w:val="00FC2F94"/>
    <w:rsid w:val="00FD61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19BB-B975-4BC3-8349-0EC39D24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Hello</cp:lastModifiedBy>
  <cp:revision>50</cp:revision>
  <cp:lastPrinted>2013-01-29T06:20:00Z</cp:lastPrinted>
  <dcterms:created xsi:type="dcterms:W3CDTF">2013-01-19T12:01:00Z</dcterms:created>
  <dcterms:modified xsi:type="dcterms:W3CDTF">2013-01-29T06:21:00Z</dcterms:modified>
</cp:coreProperties>
</file>